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24" w:rsidRDefault="00015324" w:rsidP="00015324">
      <w:pPr>
        <w:pStyle w:val="msonormalbullet1gi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комбинированного вида №3 </w:t>
      </w:r>
    </w:p>
    <w:p w:rsidR="00015324" w:rsidRDefault="00015324" w:rsidP="00015324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Барабинского района Новосибирской области</w:t>
      </w:r>
    </w:p>
    <w:p w:rsidR="00015324" w:rsidRDefault="00015324" w:rsidP="00015324">
      <w:pPr>
        <w:pStyle w:val="msonormalbullet2gif"/>
        <w:jc w:val="both"/>
        <w:rPr>
          <w:b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jc w:val="center"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jc w:val="center"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015324" w:rsidRDefault="00015324" w:rsidP="00015324">
      <w:pPr>
        <w:pStyle w:val="msonormalbullet2gif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КРУЖКА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«МУЗЫКАЛЬНАЯ ГОСТИНАЯ»</w:t>
      </w:r>
      <w:r>
        <w:rPr>
          <w:color w:val="000000"/>
          <w:sz w:val="28"/>
          <w:szCs w:val="28"/>
        </w:rPr>
        <w:br/>
        <w:t>На основе программы: О.П. Радыновой</w:t>
      </w:r>
    </w:p>
    <w:p w:rsidR="00015324" w:rsidRDefault="00015324" w:rsidP="00015324">
      <w:pPr>
        <w:pStyle w:val="msonormalbullet2gi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«Музыкальные шедевры»</w:t>
      </w:r>
    </w:p>
    <w:p w:rsidR="00015324" w:rsidRDefault="00015324" w:rsidP="00015324">
      <w:pPr>
        <w:pStyle w:val="msonormalbullet2gif"/>
        <w:spacing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</w:p>
    <w:p w:rsidR="00015324" w:rsidRDefault="00015324" w:rsidP="00015324">
      <w:pPr>
        <w:pStyle w:val="msonormalbullet2gif"/>
        <w:spacing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«Музыкальная гостиная»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Направленность программы:</w:t>
      </w:r>
      <w:r>
        <w:rPr>
          <w:color w:val="000000"/>
          <w:sz w:val="28"/>
          <w:szCs w:val="28"/>
          <w:shd w:val="clear" w:color="auto" w:fill="FFFFFF"/>
        </w:rPr>
        <w:t> художественно-эстетическая;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Срок реализации программы: 1</w:t>
      </w:r>
      <w:r>
        <w:rPr>
          <w:color w:val="000000"/>
          <w:sz w:val="28"/>
          <w:szCs w:val="28"/>
          <w:shd w:val="clear" w:color="auto" w:fill="FFFFFF"/>
        </w:rPr>
        <w:t> год.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Классификация программы:</w:t>
      </w:r>
      <w:r>
        <w:rPr>
          <w:color w:val="000000"/>
          <w:sz w:val="28"/>
          <w:szCs w:val="28"/>
          <w:shd w:val="clear" w:color="auto" w:fill="FFFFFF"/>
        </w:rPr>
        <w:t> модифицированная (адаптированная).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основу положена авторская программа О.П.Радыновой «Музыкальные шедевры», рекомендованная Министерством общего и профессионального образования Российской федерации.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Новизна, актуальность и педагогическая целесообразность программы </w:t>
      </w:r>
      <w:r>
        <w:rPr>
          <w:color w:val="000000"/>
          <w:sz w:val="28"/>
          <w:szCs w:val="28"/>
        </w:rPr>
        <w:t>заключается в том, что: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занятия в «Музыкальной гостиной» тесно переплетаются и базируются на теоретических и практических знаниях и навыках, получаемых детьми на музыкальных занятиях 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-сам процесс слушания музыки не является дополнительной нагрузкой</w:t>
      </w:r>
    </w:p>
    <w:p w:rsidR="00015324" w:rsidRDefault="00015324" w:rsidP="00015324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детей, а становится познавательно - развлекательным.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ненавязчиво наталкивает детей на размышления по какому-либо вопросу, связанному с данным сочинением, и дети сами незаметно включаются в поиски ответа, тем самым выполняют различные виды заданий и игр.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 программы:</w:t>
      </w:r>
      <w:r>
        <w:rPr>
          <w:color w:val="000000"/>
          <w:sz w:val="28"/>
          <w:szCs w:val="28"/>
          <w:shd w:val="clear" w:color="auto" w:fill="FFFFFF"/>
        </w:rPr>
        <w:t> формирование основ музыкальной культуры детей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дошкольного возраста и приобщение к шедеврам мировой классики.</w:t>
      </w:r>
    </w:p>
    <w:p w:rsidR="00015324" w:rsidRDefault="00015324" w:rsidP="00015324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задачи: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предпосылки для музыкального  личностного развития, и приобщения детей к музыкальному искусству;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основы культуры слушания и осознанное отношение к музыке;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Накапливать опыт восприятия произведений мировой музыкальной культуры разных эпох, направлений, жанров и стилей;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Расширять эмоциональное отношение к музыке на основе восприятия;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музыкальное мышление, творческие способности и воображение детей.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программы:</w:t>
      </w:r>
      <w:r>
        <w:rPr>
          <w:color w:val="000000"/>
          <w:sz w:val="28"/>
          <w:szCs w:val="28"/>
        </w:rPr>
        <w:br/>
        <w:t>Образ России, её исторические судьбы в творчестве русских композиторов, художников.</w:t>
      </w:r>
    </w:p>
    <w:p w:rsidR="00015324" w:rsidRDefault="00015324" w:rsidP="00015324">
      <w:pPr>
        <w:pStyle w:val="msonormalbullet2gi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1.Песня, как память народа, хранительница традиций, обрядов, обычаев </w:t>
      </w:r>
    </w:p>
    <w:p w:rsidR="00015324" w:rsidRDefault="00015324" w:rsidP="00015324">
      <w:pPr>
        <w:pStyle w:val="msonormalbullet2gif"/>
        <w:contextualSpacing/>
        <w:jc w:val="both"/>
        <w:rPr>
          <w:color w:val="000000"/>
          <w:sz w:val="28"/>
          <w:szCs w:val="28"/>
        </w:rPr>
      </w:pPr>
    </w:p>
    <w:p w:rsidR="00015324" w:rsidRDefault="00015324" w:rsidP="00015324">
      <w:pPr>
        <w:pStyle w:val="msonormalbullet2gi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рабочей учебной программы рассчитано на детей от 5до 7 лет.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проводится 1 раз в неделю во второй половине дня. 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Педагогический анализ усвоения детьми содержания программы разработан на основе диагностики, рекомендованной О.П.Радыновой, п</w:t>
      </w:r>
      <w:r>
        <w:rPr>
          <w:color w:val="000000"/>
          <w:sz w:val="28"/>
          <w:szCs w:val="28"/>
          <w:shd w:val="clear" w:color="auto" w:fill="FFFFFF"/>
        </w:rPr>
        <w:t xml:space="preserve">рограмма  </w:t>
      </w:r>
      <w:r>
        <w:rPr>
          <w:color w:val="000000"/>
          <w:sz w:val="28"/>
          <w:szCs w:val="28"/>
        </w:rPr>
        <w:t xml:space="preserve">«Музыкальной гостиной» </w:t>
      </w:r>
      <w:r>
        <w:rPr>
          <w:color w:val="000000"/>
          <w:sz w:val="28"/>
          <w:szCs w:val="28"/>
          <w:shd w:val="clear" w:color="auto" w:fill="FFFFFF"/>
        </w:rPr>
        <w:t xml:space="preserve"> ориентирована в большей степени на музыкальное и интеллектуальное развитие детей, чем на заучивании ими определенных понятий и терминов.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Тематический курс по «Слушанию музыки» даёт возможность приобщить детей к музыкальному искусству практически с начального этапа обучения в детском саду. В тесной связи с другими видами искусств, способствует формированию музыкального вкуса и культуры эстетического восприятия музыки, расширению общего кругозора детей, накоплению музыкального багажа знаний, а также обогащению словарного запаса музыкальными терминами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015324" w:rsidRDefault="00015324" w:rsidP="00015324">
      <w:pPr>
        <w:pStyle w:val="msonormalbullet2gi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окончанию тематического курса «Музыкальной гостиной» дети должны уметь:</w:t>
      </w:r>
    </w:p>
    <w:p w:rsidR="00015324" w:rsidRDefault="00015324" w:rsidP="00015324">
      <w:pPr>
        <w:pStyle w:val="msonormalbullet2gif"/>
        <w:spacing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Понимать ладовое своеобразие музыкального произведения.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Уметь определять мажорное и минорное звучание;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2. Иметь представление 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высотной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соотнесенности звуков. </w:t>
      </w:r>
    </w:p>
    <w:p w:rsidR="00015324" w:rsidRDefault="00015324" w:rsidP="00015324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Уметь различать звуки низкого, высокого, среднего регистра;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Уметь повторять заданный ритмический рисунок и самостоятельно  комбинировать длительности четвертные, восьмые и паузы;</w:t>
      </w:r>
    </w:p>
    <w:p w:rsidR="00015324" w:rsidRDefault="00015324" w:rsidP="00015324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 Уметь на слух определять быстрый, медленный, умеренный темп;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Уметь различать динамику форте, пиано, меццо форте;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Определять мелодию и аккомпанемент в музыкальном произведении;</w:t>
      </w:r>
      <w:r>
        <w:rPr>
          <w:color w:val="000000"/>
          <w:sz w:val="28"/>
          <w:szCs w:val="28"/>
        </w:rPr>
        <w:br/>
        <w:t>7. Узнавать тембры музыкальных инструментов.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усвоение материала проводится через дидактические игры, ряд творческих заданий. Они помогают выявить знания, умения и навыки учеников.</w:t>
      </w:r>
    </w:p>
    <w:p w:rsidR="00015324" w:rsidRDefault="00015324" w:rsidP="00015324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Механизм оценки: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Фронтальный опрос;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опрос;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викторина;</w:t>
      </w:r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Самостоятельная работа на закрепление </w:t>
      </w:r>
      <w:proofErr w:type="gramStart"/>
      <w:r>
        <w:rPr>
          <w:color w:val="000000"/>
          <w:sz w:val="28"/>
          <w:szCs w:val="28"/>
        </w:rPr>
        <w:t>музыкального</w:t>
      </w:r>
      <w:proofErr w:type="gramEnd"/>
    </w:p>
    <w:p w:rsidR="00015324" w:rsidRDefault="00015324" w:rsidP="00015324">
      <w:pPr>
        <w:pStyle w:val="msonormalbullet2gi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материала по индивидуальным карточкам, творческим заданиям.</w:t>
      </w:r>
    </w:p>
    <w:p w:rsidR="00015324" w:rsidRDefault="00015324" w:rsidP="00015324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pPr w:leftFromText="45" w:rightFromText="45" w:bottomFromText="200" w:vertAnchor="text" w:horzAnchor="margin" w:tblpXSpec="center" w:tblpY="-103"/>
        <w:tblW w:w="73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2126"/>
        <w:gridCol w:w="4005"/>
      </w:tblGrid>
      <w:tr w:rsidR="00015324" w:rsidTr="00015324">
        <w:trPr>
          <w:trHeight w:val="615"/>
          <w:tblCellSpacing w:w="0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  <w:t>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015324" w:rsidTr="00015324">
        <w:trPr>
          <w:trHeight w:val="855"/>
          <w:tblCellSpacing w:w="0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1.«Мой город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2.«Где живут звуки?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о красках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«Волшебный мир колоколов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«Краски королевы Осени» (1 часть)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творчеством русских композиторов, воспитывать любовь к родному городу,                                                                           интерес к истории своего края. Познакомить детей с разнообразием звуков, издаваемых </w:t>
            </w:r>
            <w:proofErr w:type="gramStart"/>
            <w:r>
              <w:rPr>
                <w:sz w:val="28"/>
                <w:szCs w:val="28"/>
              </w:rPr>
              <w:t>различными</w:t>
            </w:r>
            <w:proofErr w:type="gramEnd"/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 и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нструментами.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представление о спо</w:t>
            </w:r>
            <w:r>
              <w:rPr>
                <w:sz w:val="28"/>
                <w:szCs w:val="28"/>
              </w:rPr>
              <w:softHyphen/>
              <w:t>собности музыки изображать колокольные звучания.</w:t>
            </w:r>
            <w:r>
              <w:rPr>
                <w:sz w:val="28"/>
                <w:szCs w:val="28"/>
              </w:rPr>
              <w:br/>
              <w:t>Познакомить с основными цветами и палитрой настроения.</w:t>
            </w:r>
          </w:p>
        </w:tc>
      </w:tr>
      <w:tr w:rsidR="00015324" w:rsidTr="00015324">
        <w:trPr>
          <w:trHeight w:val="855"/>
          <w:tblCellSpacing w:w="0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«Два брата»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2.«Краски королевы Осени»(2 часть)</w:t>
            </w:r>
            <w:r>
              <w:rPr>
                <w:sz w:val="28"/>
                <w:szCs w:val="28"/>
              </w:rPr>
              <w:br/>
              <w:t>3.Сказка о скрипке</w:t>
            </w:r>
            <w:r>
              <w:rPr>
                <w:sz w:val="28"/>
                <w:szCs w:val="28"/>
              </w:rPr>
              <w:br/>
              <w:t>4.Русские народные инструменты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ладом.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различать смену настроений и их оттенки в музыке.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словарный запас музыкальными терминами.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балалайкой и гармонью.</w:t>
            </w:r>
          </w:p>
        </w:tc>
      </w:tr>
      <w:tr w:rsidR="00015324" w:rsidTr="00015324">
        <w:trPr>
          <w:trHeight w:val="2085"/>
          <w:tblCellSpacing w:w="0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1.Творчество Римского Корсакова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2.Духовые инструменты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3.Сказка о флейте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жанрами оперы и балета.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связывать средства музыкальной выразительности с содержанием музыки.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тембры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Музыкальных инструментов, соответствующие звучанию музык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роизведения.</w:t>
            </w:r>
          </w:p>
        </w:tc>
      </w:tr>
      <w:tr w:rsidR="00015324" w:rsidTr="00015324">
        <w:trPr>
          <w:trHeight w:val="855"/>
          <w:tblCellSpacing w:w="0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1.«О трех китах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«Сказка о марше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2.«Лики зимы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(1 часть)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«Лики Зимы" (2 часть)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Дать детям представления о первичных жанрах музыки.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оркестровке произведения.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творчеством А.Вивальди, П. И.Чайковского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обогащать словарный запас музыкальными терминами.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творческое воображение.</w:t>
            </w:r>
          </w:p>
        </w:tc>
      </w:tr>
      <w:tr w:rsidR="00015324" w:rsidTr="00015324">
        <w:trPr>
          <w:trHeight w:val="780"/>
          <w:tblCellSpacing w:w="0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1.«Лики Зимы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(3 часть)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2.Жанры в музыке «Песня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амина песенка (колыбельная)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1.Защитники Отечества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2.«Я люблю тебя, Россия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творческий потенциал детей через активную продуктивную деятельность, Закреплять понятия вокальной и инструментальной музыки.</w:t>
            </w:r>
            <w:r>
              <w:rPr>
                <w:sz w:val="28"/>
                <w:szCs w:val="28"/>
              </w:rPr>
              <w:br/>
            </w:r>
          </w:p>
        </w:tc>
      </w:tr>
      <w:tr w:rsidR="00015324" w:rsidTr="00015324">
        <w:trPr>
          <w:trHeight w:val="4350"/>
          <w:tblCellSpacing w:w="0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1.«Первый вестник Весны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Чайковский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2.«Танцы кукол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Шостакович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3.«Карнавал животных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Сен-Санса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чувствовать настроение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роизведения,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выражая свои впечатления в различных проявлениях творчеств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образное слово, рисунок, движение.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со старинными и современными танцами.</w:t>
            </w:r>
            <w:r>
              <w:rPr>
                <w:sz w:val="28"/>
                <w:szCs w:val="28"/>
              </w:rPr>
              <w:br/>
              <w:t>Учить детей различать изобразитель</w:t>
            </w:r>
            <w:r>
              <w:rPr>
                <w:sz w:val="28"/>
                <w:szCs w:val="28"/>
              </w:rPr>
              <w:softHyphen/>
              <w:t>ность музыки,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Оттенки на</w:t>
            </w:r>
            <w:r>
              <w:rPr>
                <w:sz w:val="28"/>
                <w:szCs w:val="28"/>
              </w:rPr>
              <w:softHyphen/>
              <w:t>строений, изобразительность музыкальных произведений, име</w:t>
            </w:r>
            <w:r>
              <w:rPr>
                <w:sz w:val="28"/>
                <w:szCs w:val="28"/>
              </w:rPr>
              <w:softHyphen/>
              <w:t>ющих сходные названия.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015324" w:rsidTr="00015324">
        <w:trPr>
          <w:trHeight w:val="780"/>
          <w:tblCellSpacing w:w="0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Знакомство с фортепианным циклом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П.И.Чайковского «Детский альбом»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«Времена года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А.Вивальди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о барабане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24" w:rsidRDefault="0001532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Обогащать представления детей о разных чувствах, существующих в жизни и </w:t>
            </w:r>
            <w:r>
              <w:rPr>
                <w:sz w:val="28"/>
                <w:szCs w:val="28"/>
              </w:rPr>
              <w:lastRenderedPageBreak/>
              <w:t>выраженных в музыке. Познакомить с симфоническим оркестром. Учить детей различать форму музыкальных произведений, слышать кульминации. Познакомить с историей музыкального инструмента.</w:t>
            </w:r>
          </w:p>
        </w:tc>
      </w:tr>
    </w:tbl>
    <w:p w:rsidR="00FD0E4C" w:rsidRDefault="00FD0E4C"/>
    <w:sectPr w:rsidR="00FD0E4C" w:rsidSect="00FD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324"/>
    <w:rsid w:val="00015324"/>
    <w:rsid w:val="00983FAF"/>
    <w:rsid w:val="00C0684E"/>
    <w:rsid w:val="00FD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01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1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3</cp:revision>
  <dcterms:created xsi:type="dcterms:W3CDTF">2020-08-11T18:03:00Z</dcterms:created>
  <dcterms:modified xsi:type="dcterms:W3CDTF">2020-08-12T02:37:00Z</dcterms:modified>
</cp:coreProperties>
</file>